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Ttulo2"/>
        <w:spacing w:lineRule="auto" w:line="240" w:before="0" w:after="0"/>
        <w:ind w:lef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JAIRO GARCÍA GUERRERO</w:t>
      </w:r>
    </w:p>
    <w:p>
      <w:pPr>
        <w:pStyle w:val="Cuerpodetexto"/>
        <w:spacing w:lineRule="auto" w:line="240" w:before="0" w:after="0"/>
        <w:ind w:lef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Secretario de Despacho</w:t>
      </w:r>
    </w:p>
    <w:p>
      <w:pPr>
        <w:pStyle w:val="Normal"/>
        <w:spacing w:lineRule="auto" w:line="240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Secretaría de Seguridad y Justicia</w:t>
      </w:r>
    </w:p>
    <w:p>
      <w:pPr>
        <w:pStyle w:val="Normal"/>
        <w:spacing w:lineRule="auto" w:line="240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Cali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/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Asunto: Traslado por competencia.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Cordial Saludo,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De manera atenta y </w:t>
      </w:r>
      <w:r>
        <w:rPr>
          <w:rStyle w:val="Fuentedeprrafopredeter"/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con relación al asunto, se informa a su dependencia por</w:t>
      </w:r>
      <w:r>
        <w:rPr>
          <w:rStyle w:val="Fuentedeprrafopredeter"/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 competencia funcional 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FFFFFF" w:val="clear"/>
          <w:lang w:val="es-ES" w:eastAsia="ar-SA" w:bidi="ar-SA"/>
        </w:rPr>
        <w:t xml:space="preserve">solicitud No.202541320100001104, remitida a la Secretaría de Salud del Distrito Especial de Santiago de Cali por el Departamento Administrativo de Planeación Municipal, sobre: 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0"/>
          <w:szCs w:val="20"/>
          <w:u w:val="none"/>
          <w:effect w:val="none"/>
          <w:shd w:fill="FFFFFF" w:val="clear"/>
          <w:lang w:val="es-ES" w:eastAsia="ar-SA" w:bidi="ar-SA"/>
        </w:rPr>
        <w:t>“Traslado por competencia Derecho de petición sobre riesgos generados por vivienda en estado de deterioro y abandono”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FFFFFF" w:val="clear"/>
          <w:lang w:val="es-ES" w:eastAsia="ar-SA" w:bidi="ar-SA"/>
        </w:rPr>
        <w:t>.</w:t>
      </w:r>
      <w:r>
        <w:rPr>
          <w:rStyle w:val="Fuentedeprrafopredeter"/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Style w:val="Fuentedeprrafopredeter"/>
          <w:rFonts w:ascii="Arial" w:hAnsi="Arial" w:eastAsia="Arial Unicode MS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Style w:val="Fuentedeprrafopredeter"/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Teniendo en cuenta </w:t>
      </w:r>
      <w:r>
        <w:rPr>
          <w:rStyle w:val="Fuentedeprrafopredeter"/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que se 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CO" w:eastAsia="hi-IN" w:bidi="ar-SA"/>
        </w:rPr>
        <w:t>trata de una residencia abandonada</w:t>
      </w:r>
      <w:r>
        <w:rPr>
          <w:rStyle w:val="Fuentedeprrafopredeter"/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, donde 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CO" w:eastAsia="hi-IN" w:bidi="ar-SA"/>
        </w:rPr>
        <w:t>no es posible el ingreso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 por parte 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CO" w:eastAsia="hi-IN" w:bidi="ar-SA"/>
        </w:rPr>
        <w:t xml:space="preserve">del  personal del Programa Enfermedades Transmitidas por Vectores ETV, 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para realizar la intervención pertinente, </w:t>
      </w:r>
      <w:r>
        <w:rPr>
          <w:rStyle w:val="Fuentedeprrafopredeter"/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se remite a su despacho con el objetivo de poner la situación en conocimiento</w:t>
      </w:r>
      <w:r>
        <w:rPr>
          <w:rFonts w:cs="Arial" w:ascii="Arial" w:hAnsi="Arial"/>
        </w:rPr>
        <w:t>, para que se verifique si en la edificación se están presentando comportamientos contrarios a la limpieza y recolección de residuos y escombros y malas prácticas habitacionales, conforme a lo establecido en el artículo 111, numeral 14.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“</w:t>
      </w:r>
      <w:r>
        <w:rPr>
          <w:rFonts w:cs="Arial" w:ascii="Arial" w:hAnsi="Arial"/>
          <w:sz w:val="20"/>
          <w:szCs w:val="20"/>
        </w:rPr>
        <w:t>Artículo 111. Comportamientos contrarios a la limpieza y recolección de residuos y escombros y malas prácticas habitacionales. Los siguientes comportamientos son contrarios a la habitabilidad, limpieza y recolección de residuos y escombros y por lo tanto no deben efectuarse: (…)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0"/>
          <w:szCs w:val="20"/>
          <w:u w:val="none"/>
          <w:effect w:val="none"/>
          <w:shd w:fill="auto" w:val="clear"/>
          <w:lang w:val="es-ES" w:eastAsia="ar-SA" w:bidi="ar-SA"/>
        </w:rPr>
        <w:t>14. Permitir la presencia de vectores y/o no realizar las prácticas adecuadas para evitar la proliferación de los mismos en predios urbanos.</w:t>
      </w:r>
    </w:p>
    <w:p>
      <w:pPr>
        <w:pStyle w:val="Textbody"/>
        <w:spacing w:before="0" w:after="0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</w:r>
    </w:p>
    <w:p>
      <w:pPr>
        <w:pStyle w:val="Textbody"/>
        <w:spacing w:before="0" w:after="0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  <w:t>Atentamente,</w:t>
      </w:r>
    </w:p>
    <w:p>
      <w:pPr>
        <w:pStyle w:val="Standard"/>
        <w:suppressAutoHyphens w:val="false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</w:pPr>
      <w:r>
        <w:rPr/>
        <w:drawing>
          <wp:inline distT="0" distB="0" distL="0" distR="0">
            <wp:extent cx="1743075" cy="704850"/>
            <wp:effectExtent l="0" t="0" r="0" b="0"/>
            <wp:docPr id="1" name="Imagen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andard"/>
        <w:suppressAutoHyphens w:val="false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  <w:t>OLGA LUCIA CUÉLLAR MEJÍA</w:t>
      </w:r>
    </w:p>
    <w:p>
      <w:pPr>
        <w:pStyle w:val="Standard"/>
        <w:suppressAutoHyphens w:val="false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  <w:t>Profesional Universitario Grado 2</w:t>
      </w:r>
    </w:p>
    <w:p>
      <w:pPr>
        <w:pStyle w:val="Standard"/>
        <w:suppressAutoHyphens w:val="false"/>
        <w:spacing w:lineRule="auto" w:line="240" w:before="0" w:after="120"/>
        <w:ind w:left="0" w:right="0" w:hanging="0"/>
        <w:rPr>
          <w:rFonts w:ascii="Arial" w:hAnsi="Arial" w:eastAsia="Arial" w:cs="Arial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  <w:t>Responsable de Prevención y Control ETV</w:t>
      </w:r>
    </w:p>
    <w:p>
      <w:pPr>
        <w:pStyle w:val="Normal"/>
        <w:jc w:val="both"/>
        <w:rPr/>
      </w:pP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 xml:space="preserve">Anexos: (pdf) Solicitud No.202541320100001104 y copia de la solicitud del peticionario. 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Proyectó: Clara Inés Solis Sandoval – Contratista.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Elaboró: Dahiana Quintero Echeverry – Contratista</w:t>
      </w:r>
    </w:p>
    <w:sectPr>
      <w:headerReference w:type="default" r:id="rId3"/>
      <w:footerReference w:type="default" r:id="rId4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*202541450200004214*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202541450200004214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2025-02-20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4145.020.14.12.187.000421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202541450200004214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*202541450200004214*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202541450200004214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2025-02-20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4145.020.14.12.187.000421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202541450200004214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paragraph" w:styleId="Ttulo2">
    <w:name w:val="Heading 2"/>
    <w:basedOn w:val="Ttulo"/>
    <w:next w:val="Cuerpodetexto"/>
    <w:qFormat/>
    <w:pPr>
      <w:spacing w:before="200" w:after="120"/>
      <w:outlineLvl w:val="1"/>
    </w:pPr>
    <w:rPr>
      <w:rFonts w:ascii="Liberation Serif" w:hAnsi="Liberation Serif" w:eastAsia="Segoe UI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zh-CN" w:bidi="ar-SA"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Application>LibreOffice/7.0.3.1$Windows_X86_64 LibreOffice_project/d7547858d014d4cf69878db179d326fc3483e082</Application>
  <Pages>1</Pages>
  <Words>282</Words>
  <Characters>1729</Characters>
  <CharactersWithSpaces>1994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2025-02-20T14:26:34Z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